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林芝市市场监督管理局生态环境保护工作</w:t>
      </w:r>
      <w:r>
        <w:rPr>
          <w:rFonts w:hint="eastAsia" w:ascii="方正小标宋简体" w:hAnsi="方正小标宋简体" w:eastAsia="方正小标宋简体" w:cs="方正小标宋简体"/>
          <w:sz w:val="44"/>
          <w:szCs w:val="44"/>
          <w:lang w:val="en-US" w:eastAsia="zh-CN"/>
        </w:rPr>
        <w:t>责任清单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根据《中共林芝市委员会办公室 林芝市人民政府办公室关于印发&lt;林芝市各有关部门生态环境保护责任清单&gt;的通知》《</w:t>
      </w:r>
      <w:r>
        <w:rPr>
          <w:rFonts w:hint="eastAsia" w:ascii="仿宋_GB2312" w:hAnsi="仿宋_GB2312" w:eastAsia="仿宋_GB2312" w:cs="仿宋_GB2312"/>
          <w:sz w:val="32"/>
          <w:szCs w:val="32"/>
          <w:lang w:val="en" w:eastAsia="zh-CN"/>
        </w:rPr>
        <w:t>林芝市着力创建国家生态文明高地</w:t>
      </w:r>
      <w:r>
        <w:rPr>
          <w:rFonts w:hint="eastAsia" w:ascii="仿宋_GB2312" w:hAnsi="仿宋_GB2312" w:eastAsia="仿宋_GB2312" w:cs="仿宋_GB2312"/>
          <w:sz w:val="32"/>
          <w:szCs w:val="32"/>
          <w:lang w:val="en-US" w:eastAsia="zh-CN"/>
        </w:rPr>
        <w:t>2024年工作方案》内容，认真落实“</w:t>
      </w:r>
      <w:r>
        <w:rPr>
          <w:rFonts w:hint="eastAsia" w:ascii="黑体" w:hAnsi="黑体" w:eastAsia="黑体" w:cs="黑体"/>
          <w:sz w:val="32"/>
          <w:szCs w:val="32"/>
          <w:lang w:val="en-US" w:eastAsia="zh-CN"/>
        </w:rPr>
        <w:t>管发展的、管生产的、管行业的部门必须按‘一岗双责’要求抓好生态环境保护工作</w:t>
      </w:r>
      <w:r>
        <w:rPr>
          <w:rFonts w:hint="eastAsia" w:ascii="仿宋_GB2312" w:hAnsi="仿宋_GB2312" w:eastAsia="仿宋_GB2312" w:cs="仿宋_GB2312"/>
          <w:sz w:val="32"/>
          <w:szCs w:val="32"/>
          <w:lang w:val="en-US" w:eastAsia="zh-CN"/>
        </w:rPr>
        <w:t>”要求，特制定如下责任清单（按职责分工负责）：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一、《林芝市各有关部门生态环境保护责任清单》中市场监管局职责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1.“依法查处生产、销售不合格油品、车用尿素和假冒铅蓄电池等违法行为。按职责查处无证无照经营的黑加油站点违法行为。加强机动车强制性产品认证环保标准落实。”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质量发展和计量认证科</w:t>
      </w:r>
      <w:r>
        <w:rPr>
          <w:rFonts w:hint="eastAsia" w:ascii="仿宋_GB2312" w:hAnsi="仿宋_GB2312" w:eastAsia="仿宋_GB2312" w:cs="仿宋_GB2312"/>
          <w:sz w:val="32"/>
          <w:szCs w:val="32"/>
          <w:lang w:val="en-US" w:eastAsia="zh-CN"/>
        </w:rPr>
        <w:t>负责此类工业产品生产企业的日常监督检查，加强机动车强制性产品认证环保标准落实；</w:t>
      </w:r>
      <w:r>
        <w:rPr>
          <w:rFonts w:hint="eastAsia" w:ascii="黑体" w:hAnsi="黑体" w:eastAsia="黑体" w:cs="黑体"/>
          <w:sz w:val="32"/>
          <w:szCs w:val="32"/>
          <w:lang w:val="en-US" w:eastAsia="zh-CN"/>
        </w:rPr>
        <w:t>产品质量安全监督抽查科</w:t>
      </w:r>
      <w:r>
        <w:rPr>
          <w:rFonts w:hint="eastAsia" w:ascii="仿宋_GB2312" w:hAnsi="仿宋_GB2312" w:eastAsia="仿宋_GB2312" w:cs="仿宋_GB2312"/>
          <w:sz w:val="32"/>
          <w:szCs w:val="32"/>
          <w:lang w:val="en-US" w:eastAsia="zh-CN"/>
        </w:rPr>
        <w:t>负责经营环节不合格成品油、车用尿素和假冒铅酸蓄电池等产品监督检查；</w:t>
      </w:r>
      <w:r>
        <w:rPr>
          <w:rFonts w:hint="eastAsia" w:ascii="黑体" w:hAnsi="黑体" w:eastAsia="黑体" w:cs="黑体"/>
          <w:sz w:val="32"/>
          <w:szCs w:val="32"/>
          <w:lang w:val="en-US" w:eastAsia="zh-CN"/>
        </w:rPr>
        <w:t>综合执法队</w:t>
      </w:r>
      <w:r>
        <w:rPr>
          <w:rFonts w:hint="eastAsia" w:ascii="仿宋_GB2312" w:hAnsi="仿宋_GB2312" w:eastAsia="仿宋_GB2312" w:cs="仿宋_GB2312"/>
          <w:sz w:val="32"/>
          <w:szCs w:val="32"/>
          <w:lang w:val="en-US" w:eastAsia="zh-CN"/>
        </w:rPr>
        <w:t>依法查办相关科室移送的案件线索。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2.“负责对生态环境监测质量管理体系认证有效性的监督管理，负责检验监测资质认定的证后监管工作，督促检验机构落实主体责任，完善相关管理制度。”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质量发展和计量认证科</w:t>
      </w:r>
      <w:r>
        <w:rPr>
          <w:rFonts w:hint="eastAsia" w:ascii="仿宋_GB2312" w:hAnsi="仿宋_GB2312" w:eastAsia="仿宋_GB2312" w:cs="仿宋_GB2312"/>
          <w:sz w:val="32"/>
          <w:szCs w:val="32"/>
          <w:lang w:val="en-US" w:eastAsia="zh-CN"/>
        </w:rPr>
        <w:t>依据职责开展工作。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3.“引导相关部门建立健全节能、低碳、节水、节地、节材、节矿标准。协同配合有关部门制定固体废物综合利用标准。”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标准化科</w:t>
      </w:r>
      <w:r>
        <w:rPr>
          <w:rFonts w:hint="eastAsia" w:ascii="仿宋_GB2312" w:hAnsi="仿宋_GB2312" w:eastAsia="仿宋_GB2312" w:cs="仿宋_GB2312"/>
          <w:sz w:val="32"/>
          <w:szCs w:val="32"/>
          <w:lang w:val="en-US" w:eastAsia="zh-CN"/>
        </w:rPr>
        <w:t>依据科室职责配合相关单位开展此项工作。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4.“负责开展高耗能特种设备节能监管，对锅炉进口、销售环节执行环境保护标准或要求的情况进行监督检查。”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特种设备监管科</w:t>
      </w:r>
      <w:r>
        <w:rPr>
          <w:rFonts w:hint="eastAsia" w:ascii="仿宋_GB2312" w:hAnsi="仿宋_GB2312" w:eastAsia="仿宋_GB2312" w:cs="仿宋_GB2312"/>
          <w:sz w:val="32"/>
          <w:szCs w:val="32"/>
          <w:lang w:val="en-US" w:eastAsia="zh-CN"/>
        </w:rPr>
        <w:t>按照上级部门锅炉节能环保技术规程等文件要求，依据科室职能开展此项工作。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5.“负责打击为野生动物非法交易提供商品交易市场、网络交易平台以及发布广告的行为。”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综合行政执法队</w:t>
      </w:r>
      <w:r>
        <w:rPr>
          <w:rFonts w:hint="eastAsia" w:ascii="仿宋_GB2312" w:hAnsi="仿宋_GB2312" w:eastAsia="仿宋_GB2312" w:cs="仿宋_GB2312"/>
          <w:sz w:val="32"/>
          <w:szCs w:val="32"/>
          <w:lang w:val="en-US" w:eastAsia="zh-CN"/>
        </w:rPr>
        <w:t>负责查办野生动物非法交易线索；</w:t>
      </w:r>
      <w:r>
        <w:rPr>
          <w:rFonts w:hint="eastAsia" w:ascii="黑体" w:hAnsi="黑体" w:eastAsia="黑体" w:cs="黑体"/>
          <w:sz w:val="32"/>
          <w:szCs w:val="32"/>
          <w:lang w:val="en-US" w:eastAsia="zh-CN"/>
        </w:rPr>
        <w:t>市场综合科</w:t>
      </w:r>
      <w:r>
        <w:rPr>
          <w:rFonts w:hint="eastAsia" w:ascii="仿宋_GB2312" w:hAnsi="仿宋_GB2312" w:eastAsia="仿宋_GB2312" w:cs="仿宋_GB2312"/>
          <w:sz w:val="32"/>
          <w:szCs w:val="32"/>
          <w:lang w:val="en-US" w:eastAsia="zh-CN"/>
        </w:rPr>
        <w:t>负责相关工作的网络交易平台的舆情监测、线索办理等工作；</w:t>
      </w:r>
      <w:r>
        <w:rPr>
          <w:rFonts w:hint="eastAsia" w:ascii="黑体" w:hAnsi="黑体" w:eastAsia="黑体" w:cs="黑体"/>
          <w:sz w:val="32"/>
          <w:szCs w:val="32"/>
          <w:lang w:val="en-US" w:eastAsia="zh-CN"/>
        </w:rPr>
        <w:t>知识产权科</w:t>
      </w:r>
      <w:r>
        <w:rPr>
          <w:rFonts w:hint="eastAsia" w:ascii="仿宋_GB2312" w:hAnsi="仿宋_GB2312" w:eastAsia="仿宋_GB2312" w:cs="仿宋_GB2312"/>
          <w:sz w:val="32"/>
          <w:szCs w:val="32"/>
          <w:lang w:val="en-US" w:eastAsia="zh-CN"/>
        </w:rPr>
        <w:t>负责相关工作的广告监测、办理等工作。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6.“负责对因违反生态环境和资源保护法律法规被责令停产停业、责令关闭、吊销行政许可证的各类市场主体，依法办理表更、注销手续。”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登记注册科</w:t>
      </w:r>
      <w:r>
        <w:rPr>
          <w:rFonts w:hint="eastAsia" w:ascii="仿宋_GB2312" w:hAnsi="仿宋_GB2312" w:eastAsia="仿宋_GB2312" w:cs="仿宋_GB2312"/>
          <w:sz w:val="32"/>
          <w:szCs w:val="32"/>
          <w:lang w:val="en-US" w:eastAsia="zh-CN"/>
        </w:rPr>
        <w:t>依法负责此项工作。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7.“严格实行企业信用监管，实施联合惩戒。”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市场综合监管科</w:t>
      </w:r>
      <w:r>
        <w:rPr>
          <w:rFonts w:hint="eastAsia" w:ascii="仿宋_GB2312" w:hAnsi="仿宋_GB2312" w:eastAsia="仿宋_GB2312" w:cs="仿宋_GB2312"/>
          <w:sz w:val="32"/>
          <w:szCs w:val="32"/>
          <w:lang w:val="en-US" w:eastAsia="zh-CN"/>
        </w:rPr>
        <w:t>结合科室职责，依法负责此项工作。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8.“加强机动车安全技术检验机构的证后监管，配合生态环境部门加强机动车尾气检测监督管理。”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质量发展和计量认证科</w:t>
      </w:r>
      <w:r>
        <w:rPr>
          <w:rFonts w:hint="eastAsia" w:ascii="仿宋_GB2312" w:hAnsi="仿宋_GB2312" w:eastAsia="仿宋_GB2312" w:cs="仿宋_GB2312"/>
          <w:sz w:val="32"/>
          <w:szCs w:val="32"/>
          <w:lang w:val="en-US" w:eastAsia="zh-CN"/>
        </w:rPr>
        <w:t>依据职责开展工作。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9.“对危险化学品包装物、容器的产品质量实施监督管理。”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产品质量安全监督抽查科</w:t>
      </w:r>
      <w:r>
        <w:rPr>
          <w:rFonts w:hint="eastAsia" w:ascii="仿宋_GB2312" w:hAnsi="仿宋_GB2312" w:eastAsia="仿宋_GB2312" w:cs="仿宋_GB2312"/>
          <w:sz w:val="32"/>
          <w:szCs w:val="32"/>
          <w:lang w:val="en-US" w:eastAsia="zh-CN"/>
        </w:rPr>
        <w:t>结合科室职责，负责相关产品的质量工作。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10.协同配合相关部门编制生态环境保护地方标准，进行备案、发布和监督管理。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标准化科</w:t>
      </w:r>
      <w:r>
        <w:rPr>
          <w:rFonts w:hint="eastAsia" w:ascii="仿宋_GB2312" w:hAnsi="仿宋_GB2312" w:eastAsia="仿宋_GB2312" w:cs="仿宋_GB2312"/>
          <w:sz w:val="32"/>
          <w:szCs w:val="32"/>
          <w:lang w:val="en-US" w:eastAsia="zh-CN"/>
        </w:rPr>
        <w:t>依据科室职责开展此项工作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11.加强一次性塑料制品监督检查。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质量发展和计量认证科</w:t>
      </w:r>
      <w:r>
        <w:rPr>
          <w:rFonts w:hint="eastAsia" w:ascii="仿宋_GB2312" w:hAnsi="仿宋_GB2312" w:eastAsia="仿宋_GB2312" w:cs="仿宋_GB2312"/>
          <w:sz w:val="32"/>
          <w:szCs w:val="32"/>
          <w:lang w:val="en-US" w:eastAsia="zh-CN"/>
        </w:rPr>
        <w:t>负责一次性塑料制品生产企业的监督检查；</w:t>
      </w:r>
      <w:r>
        <w:rPr>
          <w:rFonts w:hint="eastAsia" w:ascii="黑体" w:hAnsi="黑体" w:eastAsia="黑体" w:cs="黑体"/>
          <w:sz w:val="32"/>
          <w:szCs w:val="32"/>
          <w:lang w:val="en-US" w:eastAsia="zh-CN"/>
        </w:rPr>
        <w:t>产品质量安全监督抽查科</w:t>
      </w:r>
      <w:r>
        <w:rPr>
          <w:rFonts w:hint="eastAsia" w:ascii="仿宋_GB2312" w:hAnsi="仿宋_GB2312" w:eastAsia="仿宋_GB2312" w:cs="仿宋_GB2312"/>
          <w:sz w:val="32"/>
          <w:szCs w:val="32"/>
          <w:lang w:val="en-US" w:eastAsia="zh-CN"/>
        </w:rPr>
        <w:t>负责一次性塑料制品经营环节的监督检查。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val="en" w:eastAsia="zh-CN"/>
        </w:rPr>
        <w:t>林芝市着力创建国家生态文明高地</w:t>
      </w:r>
      <w:r>
        <w:rPr>
          <w:rFonts w:hint="eastAsia" w:ascii="黑体" w:hAnsi="黑体" w:eastAsia="黑体" w:cs="黑体"/>
          <w:sz w:val="32"/>
          <w:szCs w:val="32"/>
          <w:lang w:val="en-US" w:eastAsia="zh-CN"/>
        </w:rPr>
        <w:t>2024年工作方案》中市场监管局职责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坚持“第一议题”学习制度，持续深入学习贯彻党的二十大精神、习近平生态文明思想及各级生态环境保护大会精神，始终坚持把党的二十大精神、习近平生态文明思想，全国、全区生态环境保护大会精神和区党委十届五次全会要求作为党组理论学习中心组重要学习内容，常态化抓好政策理论学习。切实提升党组、广大党员干部理论水平，年内学习次数不得少于4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职责解析：此项为各自单位牵头</w:t>
      </w:r>
      <w:r>
        <w:rPr>
          <w:rFonts w:hint="default" w:ascii="仿宋_GB2312" w:hAnsi="仿宋_GB2312" w:eastAsia="仿宋_GB2312" w:cs="仿宋_GB2312"/>
          <w:sz w:val="32"/>
          <w:szCs w:val="32"/>
          <w:lang w:val="en" w:eastAsia="zh-CN"/>
        </w:rPr>
        <w:t>负责各自单位的任务项。</w:t>
      </w:r>
      <w:r>
        <w:rPr>
          <w:rFonts w:hint="eastAsia" w:ascii="黑体" w:hAnsi="黑体" w:eastAsia="黑体" w:cs="黑体"/>
          <w:sz w:val="32"/>
          <w:szCs w:val="32"/>
          <w:lang w:val="en-US" w:eastAsia="zh-CN"/>
        </w:rPr>
        <w:t>办公室</w:t>
      </w:r>
      <w:r>
        <w:rPr>
          <w:rFonts w:hint="eastAsia" w:ascii="仿宋_GB2312" w:hAnsi="仿宋_GB2312" w:eastAsia="仿宋_GB2312" w:cs="仿宋_GB2312"/>
          <w:sz w:val="32"/>
          <w:szCs w:val="32"/>
          <w:lang w:val="en-US" w:eastAsia="zh-CN"/>
        </w:rPr>
        <w:t>负责相关文件的学习意见的呈办；</w:t>
      </w:r>
      <w:r>
        <w:rPr>
          <w:rFonts w:hint="eastAsia" w:ascii="黑体" w:hAnsi="黑体" w:eastAsia="黑体" w:cs="黑体"/>
          <w:sz w:val="32"/>
          <w:szCs w:val="32"/>
          <w:lang w:val="en-US" w:eastAsia="zh-CN"/>
        </w:rPr>
        <w:t>政工人事科</w:t>
      </w:r>
      <w:r>
        <w:rPr>
          <w:rFonts w:hint="eastAsia" w:ascii="仿宋_GB2312" w:hAnsi="仿宋_GB2312" w:eastAsia="仿宋_GB2312" w:cs="仿宋_GB2312"/>
          <w:sz w:val="32"/>
          <w:szCs w:val="32"/>
          <w:lang w:val="en-US" w:eastAsia="zh-CN"/>
        </w:rPr>
        <w:t>负责学习文件的组织实施。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13.“深入推进污染防治。按照自治区统一部署，组织开展全市塑料污染治理联合专项行动。”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质量发展和计量认证科、产品质量安全监督抽查科</w:t>
      </w:r>
      <w:r>
        <w:rPr>
          <w:rFonts w:hint="eastAsia" w:ascii="仿宋_GB2312" w:hAnsi="仿宋_GB2312" w:eastAsia="仿宋_GB2312" w:cs="仿宋_GB2312"/>
          <w:sz w:val="32"/>
          <w:szCs w:val="32"/>
          <w:lang w:val="en-US" w:eastAsia="zh-CN"/>
        </w:rPr>
        <w:t>依据本科室职责，配合市发改委、市生态环境局落实此项工作。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统筹推动产业生态化。按照《西藏自治区绿色商场创建工作实施方案（2023-2025年）》和《西藏自治区绿色商场创建评分细则（试行）》，通过政策扶持、加强宣传引导，并经企业申报、地市初审、商务局复审等程序，积极创建绿色商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default" w:ascii="仿宋_GB2312" w:hAnsi="仿宋_GB2312" w:eastAsia="仿宋_GB2312" w:cs="仿宋_GB2312"/>
          <w:sz w:val="32"/>
          <w:szCs w:val="32"/>
          <w:lang w:val="en" w:eastAsia="zh-CN"/>
        </w:rPr>
        <w:t>待市商务局确定配合任务后，根据其具体工作情况，按照科室职责</w:t>
      </w:r>
      <w:r>
        <w:rPr>
          <w:rFonts w:hint="eastAsia" w:ascii="仿宋_GB2312" w:hAnsi="仿宋_GB2312" w:eastAsia="仿宋_GB2312" w:cs="仿宋_GB2312"/>
          <w:sz w:val="32"/>
          <w:szCs w:val="32"/>
          <w:lang w:val="en" w:eastAsia="zh-CN"/>
        </w:rPr>
        <w:t>分工</w:t>
      </w:r>
      <w:r>
        <w:rPr>
          <w:rFonts w:hint="default" w:ascii="仿宋_GB2312" w:hAnsi="仿宋_GB2312" w:eastAsia="仿宋_GB2312" w:cs="仿宋_GB2312"/>
          <w:sz w:val="32"/>
          <w:szCs w:val="32"/>
          <w:lang w:val="en" w:eastAsia="zh-CN"/>
        </w:rPr>
        <w:t>，再请具体科室</w:t>
      </w:r>
      <w:r>
        <w:rPr>
          <w:rFonts w:hint="eastAsia" w:ascii="仿宋_GB2312" w:hAnsi="仿宋_GB2312" w:eastAsia="仿宋_GB2312" w:cs="仿宋_GB2312"/>
          <w:sz w:val="32"/>
          <w:szCs w:val="32"/>
          <w:lang w:val="en-US" w:eastAsia="zh-CN"/>
        </w:rPr>
        <w:t>配合市商务局落实此项工作。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15.“统筹推动产业生态化。按照《西藏禁塑限塑达标农贸市场实施成效评估方案》，通过政策引导、发挥示范引领作用，并经县（区、市）自评、地市初审、商务局抽查打分，积极创建禁塑限塑优秀农贸市场。”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default" w:ascii="仿宋_GB2312" w:hAnsi="仿宋_GB2312" w:eastAsia="仿宋_GB2312" w:cs="仿宋_GB2312"/>
          <w:sz w:val="32"/>
          <w:szCs w:val="32"/>
          <w:lang w:val="en" w:eastAsia="zh-CN"/>
        </w:rPr>
        <w:t>待市商务局确定配合任务后，根据其具体工作情况，按照科室职责</w:t>
      </w:r>
      <w:r>
        <w:rPr>
          <w:rFonts w:hint="eastAsia" w:ascii="仿宋_GB2312" w:hAnsi="仿宋_GB2312" w:eastAsia="仿宋_GB2312" w:cs="仿宋_GB2312"/>
          <w:sz w:val="32"/>
          <w:szCs w:val="32"/>
          <w:lang w:val="en" w:eastAsia="zh-CN"/>
        </w:rPr>
        <w:t>分工</w:t>
      </w:r>
      <w:r>
        <w:rPr>
          <w:rFonts w:hint="default" w:ascii="仿宋_GB2312" w:hAnsi="仿宋_GB2312" w:eastAsia="仿宋_GB2312" w:cs="仿宋_GB2312"/>
          <w:sz w:val="32"/>
          <w:szCs w:val="32"/>
          <w:lang w:val="en" w:eastAsia="zh-CN"/>
        </w:rPr>
        <w:t>，再请具体科室</w:t>
      </w:r>
      <w:r>
        <w:rPr>
          <w:rFonts w:hint="eastAsia" w:ascii="仿宋_GB2312" w:hAnsi="仿宋_GB2312" w:eastAsia="仿宋_GB2312" w:cs="仿宋_GB2312"/>
          <w:sz w:val="32"/>
          <w:szCs w:val="32"/>
          <w:lang w:val="en-US" w:eastAsia="zh-CN"/>
        </w:rPr>
        <w:t>配合市商务局落实此项工作。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16.“统筹推动产业生态化。支持绿色工业发展，深入实施天然饮用水产业强链、补链、延链，推进实施林芝农夫山泉年产20万吨天然饮用水项目。”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食品生产监管科</w:t>
      </w:r>
      <w:r>
        <w:rPr>
          <w:rFonts w:hint="eastAsia" w:ascii="仿宋_GB2312" w:hAnsi="仿宋_GB2312" w:eastAsia="仿宋_GB2312" w:cs="仿宋_GB2312"/>
          <w:sz w:val="32"/>
          <w:szCs w:val="32"/>
          <w:lang w:val="en-US" w:eastAsia="zh-CN"/>
        </w:rPr>
        <w:t>负责配合市经信局落实相关工作。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实行最严格的生态环境保护制度。加大成品油流通市场的监管力度，指导县（区、市）严格把关加油站审批环节，并通过成品油经营资格年检工作，按照《成品油零售企业经营技术规范》要求，督促指导成品油行业落实管道、油桶防渗漏等相关环保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职责解析：</w:t>
      </w:r>
      <w:r>
        <w:rPr>
          <w:rFonts w:hint="eastAsia" w:ascii="黑体" w:hAnsi="黑体" w:eastAsia="黑体" w:cs="黑体"/>
          <w:sz w:val="32"/>
          <w:szCs w:val="32"/>
          <w:lang w:val="en-US" w:eastAsia="zh-CN"/>
        </w:rPr>
        <w:t>产品质量安全监督抽查科</w:t>
      </w:r>
      <w:r>
        <w:rPr>
          <w:rFonts w:hint="eastAsia" w:ascii="仿宋_GB2312" w:hAnsi="仿宋_GB2312" w:eastAsia="仿宋_GB2312" w:cs="仿宋_GB2312"/>
          <w:sz w:val="32"/>
          <w:szCs w:val="32"/>
          <w:lang w:val="en-US" w:eastAsia="zh-CN"/>
        </w:rPr>
        <w:t>结合科室职责，配合市商务局落实此项工作。</w:t>
      </w:r>
    </w:p>
    <w:p>
      <w:bookmarkStart w:id="0" w:name="_GoBack"/>
      <w:bookmarkEnd w:id="0"/>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DFFC58"/>
    <w:rsid w:val="3FF9524F"/>
    <w:rsid w:val="6F6F5C76"/>
    <w:rsid w:val="ECDFF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Body Text"/>
    <w:basedOn w:val="6"/>
    <w:next w:val="1"/>
    <w:qFormat/>
    <w:uiPriority w:val="1"/>
    <w:pPr>
      <w:ind w:left="214"/>
    </w:pPr>
    <w:rPr>
      <w:rFonts w:ascii="宋体" w:hAnsi="宋体" w:eastAsia="宋体" w:cs="宋体"/>
      <w:sz w:val="30"/>
      <w:szCs w:val="30"/>
      <w:lang w:val="zh-CN" w:eastAsia="zh-CN" w:bidi="zh-CN"/>
    </w:rPr>
  </w:style>
  <w:style w:type="paragraph" w:styleId="6">
    <w:name w:val="Body Text 2"/>
    <w:basedOn w:val="1"/>
    <w:qFormat/>
    <w:uiPriority w:val="0"/>
    <w:pPr>
      <w:spacing w:line="576"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2025-07-30T13:03:00Z</dcterms:created>
  <dc:creator>user</dc:creator>
  <cp:lastModifiedBy>user</cp:lastModifiedBy>
  <dcterms:modified xsi:type="dcterms:W3CDTF">2025-07-30T13:04:13Z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