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bookmarkStart w:id="0" w:name="_GoBack"/>
      <w:bookmarkEnd w:id="0"/>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人民法院依照法律规定的强制执行程序转让股东的股权时，其他股东在同等条件下有优先购买权。其他股东自人民法院通知之日起满二十日不行使优先购买权的，视为放弃优先购买权。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color w:val="FF0000"/>
          <w:spacing w:val="-2"/>
          <w:kern w:val="0"/>
          <w:sz w:val="32"/>
        </w:rPr>
        <w:t>辞</w:t>
      </w:r>
      <w:r>
        <w:rPr>
          <w:rFonts w:ascii="宋体" w:hAnsi="宋体" w:eastAsia="宋体" w:cs="Times New Roman"/>
          <w:spacing w:val="-2"/>
          <w:kern w:val="0"/>
          <w:sz w:val="32"/>
        </w:rPr>
        <w:t>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4" w:firstLineChars="200"/>
        <w:rPr>
          <w:rFonts w:hint="default" w:ascii="宋体" w:hAnsi="宋体" w:eastAsia="宋体" w:cs="Times New Roman"/>
          <w:spacing w:val="-2"/>
          <w:kern w:val="0"/>
        </w:rPr>
      </w:pPr>
      <w:r>
        <w:rPr>
          <w:rFonts w:ascii="宋体" w:hAnsi="宋体" w:eastAsia="宋体" w:cs="Times New Roman"/>
          <w:b/>
          <w:bCs/>
          <w:spacing w:val="-2"/>
          <w:kern w:val="0"/>
        </w:rPr>
        <w:t xml:space="preserve">第三十九条 </w:t>
      </w:r>
      <w:r>
        <w:t>股东按照认缴出资比例行使表决权。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b/>
          <w:bCs/>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FF0000"/>
          <w:spacing w:val="-2"/>
          <w:kern w:val="0"/>
          <w:sz w:val="32"/>
        </w:rPr>
        <w:t>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w:t>
      </w:r>
      <w:r>
        <w:rPr>
          <w:rFonts w:ascii="宋体" w:hAnsi="宋体" w:eastAsia="宋体" w:cs="Times New Roman"/>
          <w:color w:val="FF0000"/>
          <w:spacing w:val="-2"/>
          <w:kern w:val="0"/>
          <w:sz w:val="32"/>
        </w:rPr>
        <w:t>，</w:t>
      </w:r>
      <w:r>
        <w:rPr>
          <w:rFonts w:ascii="宋体" w:hAnsi="宋体" w:eastAsia="宋体" w:cs="Times New Roman"/>
          <w:spacing w:val="-2"/>
          <w:kern w:val="0"/>
          <w:sz w:val="32"/>
        </w:rPr>
        <w:t>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设经理，由董事聘任或解聘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4"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hint="eastAsia" w:ascii="宋体" w:hAnsi="宋体" w:eastAsia="宋体" w:cs="Times New Roman"/>
          <w:color w:val="ED0000"/>
          <w:spacing w:val="-2"/>
          <w:kern w:val="0"/>
          <w:sz w:val="32"/>
          <w:u w:val="single"/>
        </w:rPr>
        <w:t>1</w:t>
      </w:r>
      <w:r>
        <w:rPr>
          <w:rFonts w:hint="eastAsia" w:ascii="宋体" w:hAnsi="宋体" w:eastAsia="宋体" w:cs="Times New Roman"/>
          <w:color w:val="ED0000"/>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第五十一条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F0E44"/>
    <w:rsid w:val="00187C60"/>
    <w:rsid w:val="001C61F8"/>
    <w:rsid w:val="001E18C0"/>
    <w:rsid w:val="00292EE8"/>
    <w:rsid w:val="00671D9F"/>
    <w:rsid w:val="00817F41"/>
    <w:rsid w:val="008548D7"/>
    <w:rsid w:val="00C011D2"/>
    <w:rsid w:val="00C7590C"/>
    <w:rsid w:val="00D011D8"/>
    <w:rsid w:val="00D12E68"/>
    <w:rsid w:val="087E3B73"/>
    <w:rsid w:val="0BFD2660"/>
    <w:rsid w:val="1308744B"/>
    <w:rsid w:val="1A6A75B0"/>
    <w:rsid w:val="1F396DFF"/>
    <w:rsid w:val="21E24B74"/>
    <w:rsid w:val="2E210DA6"/>
    <w:rsid w:val="30197736"/>
    <w:rsid w:val="30412871"/>
    <w:rsid w:val="40FF69B1"/>
    <w:rsid w:val="4E3E3AFD"/>
    <w:rsid w:val="54C97560"/>
    <w:rsid w:val="56D56C11"/>
    <w:rsid w:val="5D844538"/>
    <w:rsid w:val="63CE1A96"/>
    <w:rsid w:val="6A1A4221"/>
    <w:rsid w:val="6E253E75"/>
    <w:rsid w:val="7A453B04"/>
    <w:rsid w:val="7A7B05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1411</Words>
  <Characters>8047</Characters>
  <Lines>67</Lines>
  <Paragraphs>18</Paragraphs>
  <TotalTime>1</TotalTime>
  <ScaleCrop>false</ScaleCrop>
  <LinksUpToDate>false</LinksUpToDate>
  <CharactersWithSpaces>9440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2024-07-14T17:27:46Z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7B49B2AAC341470D884279B6DE83970D</vt:lpwstr>
  </property>
</Properties>
</file>