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居民身份证</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bookmarkStart w:id="0" w:name="_GoBack"/>
      <w:bookmarkEnd w:id="0"/>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p>
    <w:p>
      <w:pPr>
        <w:numPr>
          <w:ilvl w:val="0"/>
          <w:numId w:val="1"/>
        </w:num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居民身份证</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ED0000"/>
          <w:spacing w:val="-2"/>
          <w:kern w:val="0"/>
          <w:sz w:val="32"/>
        </w:rPr>
        <w:t>3</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：营业执照；</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第十二条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（九）有选举和被选举为董事或者监事的权利；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1</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2、</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，已于公司</w:t>
      </w:r>
      <w:r>
        <w:rPr>
          <w:rFonts w:hint="eastAsia" w:ascii="宋体" w:hAnsi="宋体" w:eastAsia="宋体" w:cs="Times New Roman"/>
          <w:color w:val="ED0000"/>
          <w:spacing w:val="-2"/>
          <w:kern w:val="0"/>
          <w:sz w:val="32"/>
          <w:u w:val="single"/>
        </w:rPr>
        <w:t>设立</w:t>
      </w:r>
      <w:r>
        <w:rPr>
          <w:rFonts w:hint="eastAsia" w:ascii="宋体" w:hAnsi="宋体" w:eastAsia="宋体" w:cs="Times New Roman"/>
          <w:color w:val="ED0000"/>
          <w:spacing w:val="-2"/>
          <w:kern w:val="0"/>
          <w:sz w:val="32"/>
        </w:rPr>
        <w:t>登记前缴足，其余</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3、</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违反前款规定的，股东应当返还抽逃的出资；给公司造成损失的，负有责任的董事、监事、高级管理人员应当与该股东承担连带赔偿责任。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代表十分之一以上表决权的股东、董事或者监事提议召开临时会议的，应当召开临时会议。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34" w:firstLineChars="200"/>
        <w:rPr>
          <w:rFonts w:hint="default" w:ascii="宋体" w:hAnsi="宋体" w:eastAsia="宋体" w:cs="Times New Roman"/>
          <w:spacing w:val="-2"/>
          <w:kern w:val="0"/>
        </w:rPr>
      </w:pPr>
      <w:r>
        <w:rPr>
          <w:rFonts w:ascii="宋体" w:hAnsi="宋体" w:eastAsia="宋体" w:cs="Times New Roman"/>
          <w:b/>
          <w:bCs/>
          <w:spacing w:val="-2"/>
          <w:kern w:val="0"/>
        </w:rPr>
        <w:t>第三十九条</w:t>
      </w:r>
      <w:r>
        <w:rPr>
          <w:rFonts w:ascii="Microsoft JhengHei" w:hAnsi="Microsoft JhengHei" w:eastAsia="Microsoft JhengHei"/>
          <w:b/>
        </w:rPr>
        <w:t xml:space="preserve"> </w:t>
      </w:r>
      <w:r>
        <w:t>股东按照认缴出资比例行使表决权。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宋体" w:hAnsi="宋体" w:eastAsia="宋体" w:cs="Times New Roman"/>
          <w:b/>
          <w:bCs/>
          <w:color w:val="ED0000"/>
          <w:spacing w:val="-2"/>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4" w:firstLineChars="200"/>
        <w:jc w:val="left"/>
        <w:rPr>
          <w:rFonts w:ascii="宋体" w:hAnsi="宋体" w:eastAsia="宋体"/>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公司设监事</w:t>
      </w:r>
      <w:r>
        <w:rPr>
          <w:rFonts w:hint="eastAsia" w:ascii="宋体" w:hAnsi="宋体" w:eastAsia="宋体" w:cs="Times New Roman"/>
          <w:color w:val="ED0000"/>
          <w:spacing w:val="-2"/>
          <w:kern w:val="0"/>
          <w:sz w:val="32"/>
          <w:u w:val="single"/>
        </w:rPr>
        <w:t>1</w:t>
      </w:r>
      <w:r>
        <w:rPr>
          <w:rFonts w:hint="eastAsia" w:ascii="宋体" w:hAnsi="宋体" w:eastAsia="宋体" w:cs="Times New Roman"/>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股东会选举</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　</w:t>
      </w:r>
      <w:r>
        <w:rPr>
          <w:rFonts w:hint="eastAsia" w:ascii="宋体" w:hAnsi="宋体" w:eastAsia="宋体" w:cs="Times New Roman"/>
          <w:spacing w:val="-2"/>
          <w:kern w:val="0"/>
          <w:sz w:val="32"/>
        </w:rPr>
        <w:t>董事、监事、高级管理人员未向股东会报告，并经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第五十七条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第五十九条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股东会/董事/监事（三选一）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。股东会就解聘会计师事务所进行表决时，应当允许会计师事务所陈述意见。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（五）人民法院依照《公司法》第二百三十一条的规定予以解散。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公司股东会召开会议和表决可以采用电子通信方式。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本章程于</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color w:val="ED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5274E"/>
    <w:rsid w:val="001C61F8"/>
    <w:rsid w:val="001E18C0"/>
    <w:rsid w:val="00207F1F"/>
    <w:rsid w:val="002C2091"/>
    <w:rsid w:val="004D1CBE"/>
    <w:rsid w:val="0079206B"/>
    <w:rsid w:val="00862E61"/>
    <w:rsid w:val="00A928EC"/>
    <w:rsid w:val="00B117DF"/>
    <w:rsid w:val="00CF6074"/>
    <w:rsid w:val="00FA50D3"/>
    <w:rsid w:val="00FB14F7"/>
    <w:rsid w:val="0AB41153"/>
    <w:rsid w:val="0BFD2660"/>
    <w:rsid w:val="1F396DFF"/>
    <w:rsid w:val="29266E45"/>
    <w:rsid w:val="2E210DA6"/>
    <w:rsid w:val="30197736"/>
    <w:rsid w:val="30412871"/>
    <w:rsid w:val="31545F41"/>
    <w:rsid w:val="34605585"/>
    <w:rsid w:val="3E7014C1"/>
    <w:rsid w:val="40FF69B1"/>
    <w:rsid w:val="42692B75"/>
    <w:rsid w:val="491748C4"/>
    <w:rsid w:val="54C97560"/>
    <w:rsid w:val="56D56C11"/>
    <w:rsid w:val="63CE1A96"/>
    <w:rsid w:val="66BD0EC5"/>
    <w:rsid w:val="6A1A4221"/>
    <w:rsid w:val="7D894014"/>
    <w:rsid w:val="F7B38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1408</Words>
  <Characters>8029</Characters>
  <Lines>66</Lines>
  <Paragraphs>18</Paragraphs>
  <TotalTime>0</TotalTime>
  <ScaleCrop>false</ScaleCrop>
  <LinksUpToDate>false</LinksUpToDate>
  <CharactersWithSpaces>9419</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2024-07-28T10:36:19Z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D22E350BF3BB4FE381DA089F71AF7B2D</vt:lpwstr>
  </property>
</Properties>
</file>